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ascii="黑体" w:hAnsi="黑体" w:eastAsia="黑体"/>
          <w:sz w:val="32"/>
          <w:szCs w:val="32"/>
        </w:rPr>
      </w:pPr>
      <w:r>
        <w:rPr>
          <w:rFonts w:ascii="TimesNewRomanPSMT" w:hAnsi="TimesNewRomanPSMT"/>
          <w:color w:val="000000"/>
          <w:sz w:val="22"/>
        </w:rPr>
        <w:br w:type="textWrapping"/>
      </w:r>
      <w:r>
        <w:rPr>
          <w:rStyle w:val="10"/>
          <w:rFonts w:hint="eastAsia" w:ascii="黑体" w:hAnsi="黑体" w:eastAsia="黑体"/>
          <w:sz w:val="36"/>
          <w:szCs w:val="32"/>
        </w:rPr>
        <w:t>中国法院</w:t>
      </w:r>
      <w:r>
        <w:rPr>
          <w:rStyle w:val="10"/>
          <w:rFonts w:ascii="黑体" w:hAnsi="黑体" w:eastAsia="黑体"/>
          <w:sz w:val="36"/>
          <w:szCs w:val="32"/>
        </w:rPr>
        <w:t>数字图书馆馆际</w:t>
      </w:r>
      <w:r>
        <w:rPr>
          <w:rStyle w:val="10"/>
          <w:rFonts w:hint="eastAsia" w:ascii="黑体" w:hAnsi="黑体" w:eastAsia="黑体"/>
          <w:sz w:val="36"/>
          <w:szCs w:val="32"/>
        </w:rPr>
        <w:t>互借</w:t>
      </w:r>
      <w:r>
        <w:rPr>
          <w:rStyle w:val="10"/>
          <w:rFonts w:ascii="黑体" w:hAnsi="黑体" w:eastAsia="黑体"/>
          <w:sz w:val="36"/>
          <w:szCs w:val="32"/>
        </w:rPr>
        <w:t>与文献传递协议书</w:t>
      </w:r>
    </w:p>
    <w:p>
      <w:pPr>
        <w:jc w:val="center"/>
        <w:rPr>
          <w:rStyle w:val="10"/>
          <w:rFonts w:hint="eastAsia" w:ascii="仿宋" w:hAnsi="仿宋" w:eastAsia="仿宋"/>
          <w:sz w:val="32"/>
          <w:szCs w:val="32"/>
        </w:rPr>
      </w:pPr>
    </w:p>
    <w:p>
      <w:pPr>
        <w:rPr>
          <w:rStyle w:val="10"/>
          <w:rFonts w:hint="eastAsia" w:ascii="仿宋" w:hAnsi="仿宋" w:eastAsia="仿宋"/>
          <w:sz w:val="32"/>
          <w:szCs w:val="32"/>
        </w:rPr>
      </w:pPr>
      <w:r>
        <w:rPr>
          <w:rStyle w:val="10"/>
          <w:rFonts w:hint="eastAsia" w:ascii="仿宋" w:hAnsi="仿宋" w:eastAsia="仿宋"/>
          <w:sz w:val="32"/>
          <w:szCs w:val="32"/>
        </w:rPr>
        <w:t>甲方：中国法院数字图书馆</w:t>
      </w:r>
    </w:p>
    <w:p>
      <w:pPr>
        <w:rPr>
          <w:rStyle w:val="10"/>
          <w:rFonts w:ascii="仿宋" w:hAnsi="仿宋" w:eastAsia="仿宋"/>
          <w:sz w:val="32"/>
          <w:szCs w:val="32"/>
        </w:rPr>
      </w:pPr>
      <w:r>
        <w:rPr>
          <w:rStyle w:val="10"/>
          <w:rFonts w:hint="eastAsia" w:ascii="仿宋" w:hAnsi="仿宋" w:eastAsia="仿宋"/>
          <w:sz w:val="32"/>
          <w:szCs w:val="32"/>
        </w:rPr>
        <w:t>乙方：</w:t>
      </w:r>
    </w:p>
    <w:p>
      <w:pPr>
        <w:rPr>
          <w:rStyle w:val="10"/>
          <w:rFonts w:hint="eastAsia" w:ascii="仿宋" w:hAnsi="仿宋" w:eastAsia="仿宋"/>
          <w:sz w:val="32"/>
          <w:szCs w:val="32"/>
        </w:rPr>
      </w:pP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为进一步实现文献资源共建共享、提高馆藏文献利用率，甲乙双方经友好协商，就馆际互借和文献传递服务事宜（本处仅指纸质图书），达成本协议，内容如下：</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一、 服务内容</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甲乙双方互相提供纸质书的馆际互借、文献传递和结算服务。</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二、 甲方权利和义务</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1. 甲方承诺向乙方提供馆际互借服务和结算服务。</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2. 在签署本协议，并收到乙方预先向甲方支付预付服务费用（简称预付费至少10000元）后，甲方为乙方开通馆际互借账户，并为乙方单位用户开通馆际互借权限，并开具正规发票。</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3. 借阅范围：国家图书馆、地市级以上公共图书馆、国外知名图书馆的基藏库中外文图书，具体书目以本馆管理员确认的为准。</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4.互借类型：返还式借阅需由乙方按时归还，非返还式借阅乙方利用文献传递的方式给乙方。</w:t>
      </w:r>
    </w:p>
    <w:p>
      <w:pPr>
        <w:rPr>
          <w:rStyle w:val="10"/>
          <w:rFonts w:hint="eastAsia" w:ascii="仿宋" w:hAnsi="仿宋" w:eastAsia="仿宋"/>
          <w:sz w:val="32"/>
          <w:szCs w:val="32"/>
        </w:rPr>
      </w:pPr>
      <w:r>
        <w:rPr>
          <w:rStyle w:val="10"/>
          <w:rFonts w:hint="eastAsia" w:ascii="仿宋" w:hAnsi="仿宋" w:eastAsia="仿宋"/>
          <w:sz w:val="32"/>
          <w:szCs w:val="32"/>
        </w:rPr>
        <w:t>4. 甲方指定专职人员协同乙方工作人员办理馆际互借和文献传递业务，在双方协商的时限内处理乙方申请，并将已受理文献寄至乙方指定的地址或者接待乙方自取。</w:t>
      </w:r>
    </w:p>
    <w:p>
      <w:pPr>
        <w:rPr>
          <w:rStyle w:val="10"/>
          <w:rFonts w:hint="eastAsia" w:ascii="仿宋" w:hAnsi="仿宋" w:eastAsia="仿宋"/>
          <w:sz w:val="32"/>
          <w:szCs w:val="32"/>
        </w:rPr>
      </w:pPr>
      <w:r>
        <w:rPr>
          <w:rStyle w:val="10"/>
          <w:rFonts w:hint="eastAsia" w:ascii="仿宋" w:hAnsi="仿宋" w:eastAsia="仿宋"/>
          <w:sz w:val="32"/>
          <w:szCs w:val="32"/>
        </w:rPr>
        <w:t>5. 返还式馆际互借图书借期为 35 天，用户可在所借图书未过期时自行操作续借一次，续借后的借期自续借操作日起延长 10天。上述借期含往返物流时间。</w:t>
      </w:r>
    </w:p>
    <w:p>
      <w:pPr>
        <w:rPr>
          <w:rStyle w:val="10"/>
          <w:rFonts w:hint="eastAsia" w:ascii="仿宋" w:hAnsi="仿宋" w:eastAsia="仿宋"/>
          <w:sz w:val="32"/>
          <w:szCs w:val="32"/>
        </w:rPr>
      </w:pPr>
      <w:r>
        <w:rPr>
          <w:rStyle w:val="10"/>
          <w:rFonts w:hint="eastAsia" w:ascii="仿宋" w:hAnsi="仿宋" w:eastAsia="仿宋"/>
          <w:sz w:val="32"/>
          <w:szCs w:val="32"/>
        </w:rPr>
        <w:t>6. 如遇特殊情况，无论外借图书到期与否，甲方有权随时索回。</w:t>
      </w:r>
    </w:p>
    <w:p>
      <w:pPr>
        <w:rPr>
          <w:rStyle w:val="10"/>
          <w:rFonts w:hint="eastAsia" w:ascii="仿宋" w:hAnsi="仿宋" w:eastAsia="仿宋"/>
          <w:sz w:val="32"/>
          <w:szCs w:val="32"/>
        </w:rPr>
      </w:pPr>
      <w:r>
        <w:rPr>
          <w:rStyle w:val="10"/>
          <w:rFonts w:hint="eastAsia" w:ascii="仿宋" w:hAnsi="仿宋" w:eastAsia="仿宋"/>
          <w:sz w:val="32"/>
          <w:szCs w:val="32"/>
        </w:rPr>
        <w:t>7. 甲方有权根据实际情况变化修改《中国法院数字图书馆馆际互借规则》及相关规定，修改内容自甲方在馆际互借页面公示 30天后生效或甲方将有关修改内容发送乙方预留的电子信箱30 天后生效。</w:t>
      </w:r>
    </w:p>
    <w:p>
      <w:pPr>
        <w:rPr>
          <w:rStyle w:val="10"/>
          <w:rFonts w:ascii="仿宋" w:hAnsi="仿宋" w:eastAsia="仿宋"/>
          <w:sz w:val="32"/>
          <w:szCs w:val="32"/>
        </w:rPr>
      </w:pP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三、 乙方权利和义务</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1. 在签署本协议后，开展具体业务前，乙方向甲方支付预付费，预付费不足 5000 元之日起，30 天内向乙方追加预付费。</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2. 乙方指定专职人员负责馆际互借业务及宣传推广，使用甲方提供的账户自行预约图书。乙方应妥善管理馆际互借账户信息，凡此账户的申请均被视为乙方申请。</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3. 乙方应遵守《中国法院数字图书馆互借规则》 （详见附件一） 。乙方应在规定的时限内归还返还式馆际互借文献，文献损毁、丢失或逾期归还应当按照《违约处理办法》 （详见附件二）缴纳违约金。</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4. 遵守《中华人民共和国著作权法》相关规定，馆际互借和文献传递所获取资料仅用于阅读、学习、教学和研究工作，不能用于商业活动。</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5. 乙方应保证馆际互借图书在阅览、邮寄等环节中的安全。馆际互借图书自甲方寄出之日起，污损丢失等风险由乙方承担。</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四、 结算价格</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方式 1，乙方自取自还： 15 元/册</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方式 2，甲方承担借还物流： 50 元/册</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五、 如有未尽事宜，双方协商解决。</w:t>
      </w:r>
    </w:p>
    <w:p>
      <w:pPr>
        <w:ind w:firstLine="640" w:firstLineChars="200"/>
        <w:rPr>
          <w:rStyle w:val="10"/>
          <w:rFonts w:hint="eastAsia" w:ascii="仿宋" w:hAnsi="仿宋" w:eastAsia="仿宋"/>
          <w:sz w:val="32"/>
          <w:szCs w:val="32"/>
        </w:rPr>
      </w:pPr>
      <w:r>
        <w:rPr>
          <w:rStyle w:val="10"/>
          <w:rFonts w:hint="eastAsia" w:ascii="仿宋" w:hAnsi="仿宋" w:eastAsia="仿宋"/>
          <w:sz w:val="32"/>
          <w:szCs w:val="32"/>
        </w:rPr>
        <w:t>六、 本协议一式贰份，自双方签约之日起生效。</w:t>
      </w:r>
    </w:p>
    <w:p>
      <w:pPr>
        <w:rPr>
          <w:rStyle w:val="10"/>
          <w:rFonts w:ascii="仿宋" w:hAnsi="仿宋" w:eastAsia="仿宋"/>
          <w:sz w:val="32"/>
          <w:szCs w:val="32"/>
        </w:rPr>
      </w:pPr>
    </w:p>
    <w:p>
      <w:pPr>
        <w:rPr>
          <w:rStyle w:val="10"/>
          <w:rFonts w:hint="eastAsia" w:ascii="仿宋" w:hAnsi="仿宋" w:eastAsia="仿宋"/>
          <w:sz w:val="32"/>
          <w:szCs w:val="32"/>
        </w:rPr>
      </w:pPr>
      <w:r>
        <w:rPr>
          <w:rStyle w:val="10"/>
          <w:rFonts w:hint="eastAsia" w:ascii="仿宋" w:hAnsi="仿宋" w:eastAsia="仿宋"/>
          <w:sz w:val="32"/>
          <w:szCs w:val="32"/>
        </w:rPr>
        <w:t>甲方：中国法院数字图书馆           乙方：</w:t>
      </w:r>
    </w:p>
    <w:p>
      <w:pPr>
        <w:rPr>
          <w:rStyle w:val="10"/>
          <w:rFonts w:hint="eastAsia" w:ascii="仿宋" w:hAnsi="仿宋" w:eastAsia="仿宋"/>
          <w:sz w:val="32"/>
          <w:szCs w:val="32"/>
        </w:rPr>
      </w:pPr>
      <w:r>
        <w:rPr>
          <w:rStyle w:val="10"/>
          <w:rFonts w:hint="eastAsia" w:ascii="仿宋" w:hAnsi="仿宋" w:eastAsia="仿宋"/>
          <w:sz w:val="32"/>
          <w:szCs w:val="32"/>
        </w:rPr>
        <w:t>代表（签章）                       代表（签章）</w:t>
      </w:r>
    </w:p>
    <w:p>
      <w:pPr>
        <w:rPr>
          <w:rStyle w:val="10"/>
          <w:rFonts w:hint="eastAsia" w:ascii="仿宋" w:hAnsi="仿宋" w:eastAsia="仿宋"/>
          <w:sz w:val="32"/>
          <w:szCs w:val="32"/>
        </w:rPr>
      </w:pPr>
      <w:r>
        <w:rPr>
          <w:rStyle w:val="10"/>
          <w:rFonts w:hint="eastAsia" w:ascii="仿宋" w:hAnsi="仿宋" w:eastAsia="仿宋"/>
          <w:sz w:val="32"/>
          <w:szCs w:val="32"/>
        </w:rPr>
        <w:t>年   月    日                      年 月 日</w:t>
      </w:r>
    </w:p>
    <w:p>
      <w:pPr>
        <w:rPr>
          <w:rStyle w:val="10"/>
          <w:rFonts w:ascii="仿宋" w:hAnsi="仿宋" w:eastAsia="仿宋"/>
          <w:sz w:val="32"/>
          <w:szCs w:val="32"/>
        </w:rPr>
      </w:pPr>
    </w:p>
    <w:p>
      <w:pPr>
        <w:rPr>
          <w:rStyle w:val="10"/>
          <w:rFonts w:ascii="仿宋" w:hAnsi="仿宋" w:eastAsia="仿宋"/>
          <w:sz w:val="32"/>
          <w:szCs w:val="32"/>
        </w:rPr>
      </w:pPr>
      <w:r>
        <w:rPr>
          <w:rStyle w:val="10"/>
          <w:rFonts w:hint="eastAsia" w:ascii="仿宋" w:hAnsi="仿宋" w:eastAsia="仿宋"/>
          <w:sz w:val="32"/>
          <w:szCs w:val="32"/>
        </w:rPr>
        <w:t>附件：</w:t>
      </w:r>
    </w:p>
    <w:p>
      <w:pPr>
        <w:rPr>
          <w:rStyle w:val="10"/>
          <w:rFonts w:hint="eastAsia" w:ascii="仿宋" w:hAnsi="仿宋" w:eastAsia="仿宋"/>
          <w:sz w:val="32"/>
          <w:szCs w:val="32"/>
        </w:rPr>
      </w:pPr>
      <w:r>
        <w:rPr>
          <w:rStyle w:val="10"/>
          <w:rFonts w:hint="eastAsia" w:ascii="仿宋" w:hAnsi="仿宋" w:eastAsia="仿宋"/>
          <w:sz w:val="32"/>
          <w:szCs w:val="32"/>
        </w:rPr>
        <w:t>一</w:t>
      </w:r>
      <w:r>
        <w:rPr>
          <w:rStyle w:val="10"/>
          <w:rFonts w:ascii="仿宋" w:hAnsi="仿宋" w:eastAsia="仿宋"/>
          <w:sz w:val="32"/>
          <w:szCs w:val="32"/>
        </w:rPr>
        <w:t>、</w:t>
      </w:r>
      <w:r>
        <w:rPr>
          <w:rStyle w:val="10"/>
          <w:rFonts w:hint="eastAsia" w:ascii="仿宋" w:hAnsi="仿宋" w:eastAsia="仿宋"/>
          <w:sz w:val="32"/>
          <w:szCs w:val="32"/>
        </w:rPr>
        <w:t>中国法院数字图书馆馆际互借与文献传递规则</w:t>
      </w:r>
    </w:p>
    <w:p>
      <w:pPr>
        <w:rPr>
          <w:rStyle w:val="10"/>
          <w:rFonts w:hint="eastAsia" w:ascii="仿宋" w:hAnsi="仿宋" w:eastAsia="仿宋"/>
          <w:sz w:val="32"/>
          <w:szCs w:val="32"/>
        </w:rPr>
      </w:pPr>
      <w:r>
        <w:rPr>
          <w:rStyle w:val="10"/>
          <w:rFonts w:hint="eastAsia" w:ascii="仿宋" w:hAnsi="仿宋" w:eastAsia="仿宋"/>
          <w:sz w:val="32"/>
          <w:szCs w:val="32"/>
        </w:rPr>
        <w:t>二</w:t>
      </w:r>
      <w:r>
        <w:rPr>
          <w:rStyle w:val="10"/>
          <w:rFonts w:ascii="仿宋" w:hAnsi="仿宋" w:eastAsia="仿宋"/>
          <w:sz w:val="32"/>
          <w:szCs w:val="32"/>
        </w:rPr>
        <w:t>、</w:t>
      </w:r>
      <w:r>
        <w:rPr>
          <w:rStyle w:val="10"/>
          <w:rFonts w:hint="eastAsia" w:ascii="仿宋" w:hAnsi="仿宋" w:eastAsia="仿宋"/>
          <w:sz w:val="32"/>
          <w:szCs w:val="32"/>
        </w:rPr>
        <w:t>中国法院数字馆际互借操作方法</w:t>
      </w:r>
    </w:p>
    <w:p>
      <w:pPr>
        <w:rPr>
          <w:rStyle w:val="10"/>
          <w:rFonts w:ascii="仿宋" w:hAnsi="仿宋" w:eastAsia="仿宋"/>
          <w:sz w:val="32"/>
          <w:szCs w:val="32"/>
        </w:rPr>
      </w:pPr>
      <w:r>
        <w:rPr>
          <w:rStyle w:val="10"/>
          <w:rFonts w:hint="eastAsia" w:ascii="仿宋" w:hAnsi="仿宋" w:eastAsia="仿宋"/>
          <w:sz w:val="32"/>
          <w:szCs w:val="32"/>
        </w:rPr>
        <w:t>三</w:t>
      </w:r>
      <w:r>
        <w:rPr>
          <w:rStyle w:val="10"/>
          <w:rFonts w:ascii="仿宋" w:hAnsi="仿宋" w:eastAsia="仿宋"/>
          <w:sz w:val="32"/>
          <w:szCs w:val="32"/>
        </w:rPr>
        <w:t>、</w:t>
      </w:r>
      <w:r>
        <w:rPr>
          <w:rStyle w:val="10"/>
          <w:rFonts w:hint="eastAsia" w:ascii="仿宋" w:hAnsi="仿宋" w:eastAsia="仿宋"/>
          <w:sz w:val="32"/>
          <w:szCs w:val="32"/>
        </w:rPr>
        <w:t>中国法院</w:t>
      </w:r>
      <w:r>
        <w:rPr>
          <w:rStyle w:val="10"/>
          <w:rFonts w:ascii="仿宋" w:hAnsi="仿宋" w:eastAsia="仿宋"/>
          <w:sz w:val="32"/>
          <w:szCs w:val="32"/>
        </w:rPr>
        <w:t>数字图书馆</w:t>
      </w:r>
      <w:r>
        <w:rPr>
          <w:rStyle w:val="10"/>
          <w:rFonts w:hint="eastAsia" w:ascii="仿宋" w:hAnsi="仿宋" w:eastAsia="仿宋"/>
          <w:sz w:val="32"/>
          <w:szCs w:val="32"/>
        </w:rPr>
        <w:t>文献</w:t>
      </w:r>
      <w:r>
        <w:rPr>
          <w:rStyle w:val="10"/>
          <w:rFonts w:ascii="仿宋" w:hAnsi="仿宋" w:eastAsia="仿宋"/>
          <w:sz w:val="32"/>
          <w:szCs w:val="32"/>
        </w:rPr>
        <w:t>传递服务收费标准</w:t>
      </w:r>
    </w:p>
    <w:p>
      <w:pPr>
        <w:widowControl/>
        <w:jc w:val="left"/>
        <w:rPr>
          <w:rStyle w:val="10"/>
          <w:rFonts w:ascii="仿宋" w:hAnsi="仿宋" w:eastAsia="仿宋"/>
          <w:sz w:val="32"/>
          <w:szCs w:val="32"/>
        </w:rPr>
      </w:pPr>
      <w:r>
        <w:rPr>
          <w:rStyle w:val="10"/>
          <w:rFonts w:ascii="仿宋" w:hAnsi="仿宋" w:eastAsia="仿宋"/>
          <w:sz w:val="32"/>
          <w:szCs w:val="32"/>
        </w:rPr>
        <w:br w:type="page"/>
      </w:r>
    </w:p>
    <w:p>
      <w:pPr>
        <w:rPr>
          <w:rStyle w:val="10"/>
          <w:rFonts w:hint="eastAsia" w:ascii="仿宋" w:hAnsi="仿宋" w:eastAsia="仿宋"/>
          <w:sz w:val="32"/>
          <w:szCs w:val="32"/>
        </w:rPr>
      </w:pPr>
      <w:r>
        <w:rPr>
          <w:rStyle w:val="10"/>
          <w:rFonts w:hint="eastAsia" w:ascii="仿宋" w:hAnsi="仿宋" w:eastAsia="仿宋"/>
          <w:sz w:val="32"/>
          <w:szCs w:val="32"/>
        </w:rPr>
        <w:t>附件</w:t>
      </w:r>
      <w:r>
        <w:rPr>
          <w:rStyle w:val="10"/>
          <w:rFonts w:ascii="仿宋" w:hAnsi="仿宋" w:eastAsia="仿宋"/>
          <w:sz w:val="32"/>
          <w:szCs w:val="32"/>
        </w:rPr>
        <w:t>一、</w:t>
      </w:r>
    </w:p>
    <w:p>
      <w:pPr>
        <w:rPr>
          <w:rStyle w:val="10"/>
          <w:rFonts w:hint="eastAsia" w:ascii="仿宋" w:hAnsi="仿宋" w:eastAsia="仿宋"/>
          <w:sz w:val="32"/>
          <w:szCs w:val="32"/>
        </w:rPr>
      </w:pPr>
      <w:r>
        <w:rPr>
          <w:rStyle w:val="10"/>
          <w:rFonts w:hint="eastAsia" w:ascii="仿宋" w:hAnsi="仿宋" w:eastAsia="仿宋"/>
          <w:sz w:val="32"/>
          <w:szCs w:val="32"/>
        </w:rPr>
        <w:t>中国法院数字图书馆馆际互借与文献传递规则</w:t>
      </w:r>
    </w:p>
    <w:p>
      <w:pPr>
        <w:rPr>
          <w:rStyle w:val="10"/>
          <w:rFonts w:hint="eastAsia" w:ascii="仿宋" w:hAnsi="仿宋" w:eastAsia="仿宋"/>
          <w:sz w:val="32"/>
          <w:szCs w:val="32"/>
        </w:rPr>
      </w:pPr>
    </w:p>
    <w:p>
      <w:pPr>
        <w:rPr>
          <w:rStyle w:val="10"/>
          <w:rFonts w:ascii="仿宋" w:hAnsi="仿宋" w:eastAsia="仿宋"/>
          <w:sz w:val="32"/>
          <w:szCs w:val="32"/>
        </w:rPr>
      </w:pPr>
    </w:p>
    <w:p>
      <w:pPr>
        <w:rPr>
          <w:rStyle w:val="10"/>
          <w:rFonts w:hint="eastAsia" w:ascii="仿宋" w:hAnsi="仿宋" w:eastAsia="仿宋"/>
          <w:sz w:val="32"/>
          <w:szCs w:val="32"/>
        </w:rPr>
      </w:pPr>
      <w:r>
        <w:rPr>
          <w:rStyle w:val="10"/>
          <w:rFonts w:hint="eastAsia" w:ascii="仿宋" w:hAnsi="仿宋" w:eastAsia="仿宋"/>
          <w:sz w:val="32"/>
          <w:szCs w:val="32"/>
        </w:rPr>
        <w:t>为加强全国法院系统各图书馆（室）之间和系统外文献信息机构之间的协作，利用文献资源满足法院干警的文献信息需求，采用馆际互借和文献传递的服务方式，实现文献资源共享。特制定本规则。</w:t>
      </w:r>
    </w:p>
    <w:p>
      <w:pPr>
        <w:rPr>
          <w:rStyle w:val="10"/>
          <w:rFonts w:hint="eastAsia" w:ascii="仿宋" w:hAnsi="仿宋" w:eastAsia="仿宋"/>
          <w:sz w:val="32"/>
          <w:szCs w:val="32"/>
        </w:rPr>
      </w:pPr>
      <w:r>
        <w:rPr>
          <w:rStyle w:val="10"/>
          <w:rFonts w:hint="eastAsia" w:ascii="仿宋" w:hAnsi="仿宋" w:eastAsia="仿宋"/>
          <w:sz w:val="32"/>
          <w:szCs w:val="32"/>
        </w:rPr>
        <w:t>一、馆际互借和文献传递是图书馆之间或图书馆与其它文献信息部门之间，在书刊资料所有权不变的情况下，按照共同认可的规则，互相利用文献资源，满足用户需求的服务方式。</w:t>
      </w:r>
    </w:p>
    <w:p>
      <w:pPr>
        <w:rPr>
          <w:rStyle w:val="10"/>
          <w:rFonts w:ascii="仿宋" w:hAnsi="仿宋" w:eastAsia="仿宋"/>
          <w:sz w:val="32"/>
          <w:szCs w:val="32"/>
        </w:rPr>
      </w:pPr>
    </w:p>
    <w:p>
      <w:pPr>
        <w:rPr>
          <w:rStyle w:val="10"/>
          <w:rFonts w:hint="eastAsia" w:ascii="仿宋" w:hAnsi="仿宋" w:eastAsia="仿宋"/>
          <w:sz w:val="32"/>
          <w:szCs w:val="32"/>
        </w:rPr>
      </w:pPr>
      <w:r>
        <w:rPr>
          <w:rStyle w:val="10"/>
          <w:rFonts w:hint="eastAsia" w:ascii="仿宋" w:hAnsi="仿宋" w:eastAsia="仿宋"/>
          <w:sz w:val="32"/>
          <w:szCs w:val="32"/>
        </w:rPr>
        <w:t>三、馆际互借与文献传递服务对象：与本馆签订协议的各级法院图书馆及其用户。</w:t>
      </w:r>
    </w:p>
    <w:p>
      <w:pPr>
        <w:rPr>
          <w:rStyle w:val="10"/>
          <w:rFonts w:hint="eastAsia" w:ascii="仿宋" w:hAnsi="仿宋" w:eastAsia="仿宋"/>
          <w:sz w:val="32"/>
          <w:szCs w:val="32"/>
        </w:rPr>
      </w:pPr>
      <w:r>
        <w:rPr>
          <w:rStyle w:val="10"/>
          <w:rFonts w:hint="eastAsia" w:ascii="仿宋" w:hAnsi="仿宋" w:eastAsia="仿宋"/>
          <w:sz w:val="32"/>
          <w:szCs w:val="32"/>
        </w:rPr>
        <w:t>四、建立馆际互借和文献传递关系的办法</w:t>
      </w:r>
    </w:p>
    <w:p>
      <w:pPr>
        <w:rPr>
          <w:rStyle w:val="10"/>
          <w:rFonts w:hint="eastAsia" w:ascii="仿宋" w:hAnsi="仿宋" w:eastAsia="仿宋"/>
          <w:sz w:val="32"/>
          <w:szCs w:val="32"/>
        </w:rPr>
      </w:pPr>
      <w:r>
        <w:rPr>
          <w:rStyle w:val="10"/>
          <w:rFonts w:hint="eastAsia" w:ascii="仿宋" w:hAnsi="仿宋" w:eastAsia="仿宋"/>
          <w:sz w:val="32"/>
          <w:szCs w:val="32"/>
        </w:rPr>
        <w:t>1. 凡自愿与我馆建立互借关系的单位，需来人、来函或通过 e-mail</w:t>
      </w:r>
    </w:p>
    <w:p>
      <w:pPr>
        <w:rPr>
          <w:rStyle w:val="10"/>
          <w:rFonts w:hint="eastAsia" w:ascii="仿宋" w:hAnsi="仿宋" w:eastAsia="仿宋"/>
          <w:sz w:val="32"/>
          <w:szCs w:val="32"/>
        </w:rPr>
      </w:pPr>
      <w:r>
        <w:rPr>
          <w:rStyle w:val="10"/>
          <w:rFonts w:hint="eastAsia" w:ascii="仿宋" w:hAnsi="仿宋" w:eastAsia="仿宋"/>
          <w:sz w:val="32"/>
          <w:szCs w:val="32"/>
        </w:rPr>
        <w:t>向我馆馆际互借中心提出申请，经馆际互借中心核准后，签定馆际互借和文献传递协议。申请单位名称或联系人变动时，须及时向我馆馆际互借中心申明；</w:t>
      </w:r>
    </w:p>
    <w:p>
      <w:pPr>
        <w:rPr>
          <w:rStyle w:val="10"/>
          <w:rFonts w:hint="eastAsia" w:ascii="仿宋" w:hAnsi="仿宋" w:eastAsia="仿宋"/>
          <w:sz w:val="32"/>
          <w:szCs w:val="32"/>
        </w:rPr>
      </w:pPr>
      <w:r>
        <w:rPr>
          <w:rStyle w:val="10"/>
          <w:rFonts w:hint="eastAsia" w:ascii="仿宋" w:hAnsi="仿宋" w:eastAsia="仿宋"/>
          <w:sz w:val="32"/>
          <w:szCs w:val="32"/>
        </w:rPr>
        <w:t>2. 凡与我馆建立馆际互借和文献传递关系的单位必须签订版权协议，发生侵权行为，由借书单位负责。</w:t>
      </w:r>
    </w:p>
    <w:p>
      <w:pPr>
        <w:rPr>
          <w:rStyle w:val="10"/>
          <w:rFonts w:hint="eastAsia" w:ascii="仿宋" w:hAnsi="仿宋" w:eastAsia="仿宋"/>
          <w:sz w:val="32"/>
          <w:szCs w:val="32"/>
        </w:rPr>
      </w:pPr>
      <w:r>
        <w:rPr>
          <w:rStyle w:val="10"/>
          <w:rFonts w:hint="eastAsia" w:ascii="仿宋" w:hAnsi="仿宋" w:eastAsia="仿宋"/>
          <w:sz w:val="32"/>
          <w:szCs w:val="32"/>
        </w:rPr>
        <w:t>五、馆际互借和文献传递服务的具体办法</w:t>
      </w:r>
    </w:p>
    <w:p>
      <w:pPr>
        <w:rPr>
          <w:rStyle w:val="10"/>
          <w:rFonts w:hint="eastAsia" w:ascii="仿宋" w:hAnsi="仿宋" w:eastAsia="仿宋"/>
          <w:sz w:val="32"/>
          <w:szCs w:val="32"/>
        </w:rPr>
      </w:pPr>
      <w:r>
        <w:rPr>
          <w:rStyle w:val="10"/>
          <w:rFonts w:hint="eastAsia" w:ascii="仿宋" w:hAnsi="仿宋" w:eastAsia="仿宋"/>
          <w:sz w:val="32"/>
          <w:szCs w:val="32"/>
        </w:rPr>
        <w:t>1. 凡与本馆建立了馆际互借和文献传递关系的单位，需向本馆交纳馆际互借服务的押金或预付款10000元；</w:t>
      </w:r>
    </w:p>
    <w:p>
      <w:pPr>
        <w:rPr>
          <w:rStyle w:val="10"/>
          <w:rFonts w:hint="eastAsia" w:ascii="仿宋" w:hAnsi="仿宋" w:eastAsia="仿宋"/>
          <w:sz w:val="32"/>
          <w:szCs w:val="32"/>
        </w:rPr>
      </w:pPr>
      <w:r>
        <w:rPr>
          <w:rStyle w:val="10"/>
          <w:rFonts w:hint="eastAsia" w:ascii="仿宋" w:hAnsi="仿宋" w:eastAsia="仿宋"/>
          <w:sz w:val="32"/>
          <w:szCs w:val="32"/>
        </w:rPr>
        <w:t>2. 凡同我馆建立馆际互借和文献传递关系的单位，我馆馆际互借中心将为其设置一个管理员账号，其管理员发起的馆际互借和文献传递申请，本馆均视为单位申请。借书价格:本市 10 元/本、 外埠 20 元/本 （包括邮递、 包装费），文献传递收费标准详见附件四；</w:t>
      </w:r>
    </w:p>
    <w:p>
      <w:pPr>
        <w:rPr>
          <w:rStyle w:val="10"/>
          <w:rFonts w:hint="eastAsia" w:ascii="仿宋" w:hAnsi="仿宋" w:eastAsia="仿宋"/>
          <w:sz w:val="32"/>
          <w:szCs w:val="32"/>
        </w:rPr>
      </w:pPr>
      <w:r>
        <w:rPr>
          <w:rStyle w:val="10"/>
          <w:rFonts w:hint="eastAsia" w:ascii="仿宋" w:hAnsi="仿宋" w:eastAsia="仿宋"/>
          <w:sz w:val="32"/>
          <w:szCs w:val="32"/>
        </w:rPr>
        <w:t>3. 凡单位需要国际互借，需填写“中国法院数字图书馆国际借书单”按国际图联规定的收费（用于支付邮寄、包装费）标准执行；</w:t>
      </w:r>
    </w:p>
    <w:p>
      <w:pPr>
        <w:rPr>
          <w:rStyle w:val="10"/>
          <w:rFonts w:hint="eastAsia" w:ascii="仿宋" w:hAnsi="仿宋" w:eastAsia="仿宋"/>
          <w:sz w:val="32"/>
          <w:szCs w:val="32"/>
        </w:rPr>
      </w:pPr>
      <w:r>
        <w:rPr>
          <w:rStyle w:val="10"/>
          <w:rFonts w:hint="eastAsia" w:ascii="仿宋" w:hAnsi="仿宋" w:eastAsia="仿宋"/>
          <w:sz w:val="32"/>
          <w:szCs w:val="32"/>
        </w:rPr>
        <w:t>4. 我馆馆际互借中心不受理外地无馆际互借关系的单位用户、个人用户的馆际互借请求，需要者须向当地与我馆馆际互借中心建立馆际互借关系的单位申请，并委托办理；</w:t>
      </w:r>
    </w:p>
    <w:p>
      <w:pPr>
        <w:rPr>
          <w:rStyle w:val="10"/>
          <w:rFonts w:hint="eastAsia" w:ascii="仿宋" w:hAnsi="仿宋" w:eastAsia="仿宋"/>
          <w:sz w:val="32"/>
          <w:szCs w:val="32"/>
        </w:rPr>
      </w:pPr>
      <w:r>
        <w:rPr>
          <w:rStyle w:val="10"/>
          <w:rFonts w:hint="eastAsia" w:ascii="仿宋" w:hAnsi="仿宋" w:eastAsia="仿宋"/>
          <w:sz w:val="32"/>
          <w:szCs w:val="32"/>
        </w:rPr>
        <w:t>5. 外借图书需按时归还，如有污损或遗失，应及时向我馆馆际互借中心声明，经确认后，由借书单位按照国家图书馆有关规定赔偿。未按时归还图书、未交纳赔偿金以前，将停止办理借书手续；情节严重者将被终止馆际互借协议并扣除押金。</w:t>
      </w:r>
    </w:p>
    <w:p>
      <w:pPr>
        <w:rPr>
          <w:rStyle w:val="10"/>
          <w:rFonts w:hint="eastAsia" w:ascii="仿宋" w:hAnsi="仿宋" w:eastAsia="仿宋"/>
          <w:sz w:val="32"/>
          <w:szCs w:val="32"/>
        </w:rPr>
      </w:pPr>
      <w:r>
        <w:rPr>
          <w:rStyle w:val="10"/>
          <w:rFonts w:hint="eastAsia" w:ascii="仿宋" w:hAnsi="仿宋" w:eastAsia="仿宋"/>
          <w:sz w:val="32"/>
          <w:szCs w:val="32"/>
        </w:rPr>
        <w:t>六、外借图书的范围</w:t>
      </w:r>
    </w:p>
    <w:p>
      <w:pPr>
        <w:rPr>
          <w:rStyle w:val="10"/>
          <w:rFonts w:hint="eastAsia" w:ascii="仿宋" w:hAnsi="仿宋" w:eastAsia="仿宋"/>
          <w:sz w:val="32"/>
          <w:szCs w:val="32"/>
        </w:rPr>
      </w:pPr>
      <w:r>
        <w:rPr>
          <w:rStyle w:val="10"/>
          <w:rFonts w:hint="eastAsia" w:ascii="仿宋" w:hAnsi="仿宋" w:eastAsia="仿宋"/>
          <w:sz w:val="32"/>
          <w:szCs w:val="32"/>
        </w:rPr>
        <w:t>1. 外借图书范围：国家图书馆、地市级以上公共图书馆、国外知名图书馆的基藏库中外文图书。古籍、稿本、工具书、原版期刊、报纸、舆图、光盘及丛书不外借（可提供文献传递服务，无须返还） ；</w:t>
      </w:r>
    </w:p>
    <w:p>
      <w:pPr>
        <w:rPr>
          <w:rStyle w:val="10"/>
          <w:rFonts w:hint="eastAsia" w:ascii="仿宋" w:hAnsi="仿宋" w:eastAsia="仿宋"/>
          <w:sz w:val="32"/>
          <w:szCs w:val="32"/>
        </w:rPr>
      </w:pPr>
      <w:r>
        <w:rPr>
          <w:rStyle w:val="10"/>
          <w:rFonts w:hint="eastAsia" w:ascii="仿宋" w:hAnsi="仿宋" w:eastAsia="仿宋"/>
          <w:sz w:val="32"/>
          <w:szCs w:val="32"/>
        </w:rPr>
        <w:t>2. 珍本、善本等文献，不提供馆际互借和文献传递。</w:t>
      </w:r>
    </w:p>
    <w:p>
      <w:pPr>
        <w:rPr>
          <w:rStyle w:val="10"/>
          <w:rFonts w:hint="eastAsia" w:ascii="仿宋" w:hAnsi="仿宋" w:eastAsia="仿宋"/>
          <w:sz w:val="32"/>
          <w:szCs w:val="32"/>
        </w:rPr>
      </w:pPr>
      <w:r>
        <w:rPr>
          <w:rStyle w:val="10"/>
          <w:rFonts w:hint="eastAsia" w:ascii="仿宋" w:hAnsi="仿宋" w:eastAsia="仿宋"/>
          <w:sz w:val="32"/>
          <w:szCs w:val="32"/>
        </w:rPr>
        <w:t>七、借书期限</w:t>
      </w:r>
    </w:p>
    <w:p>
      <w:pPr>
        <w:rPr>
          <w:rStyle w:val="10"/>
          <w:rFonts w:hint="eastAsia" w:ascii="仿宋" w:hAnsi="仿宋" w:eastAsia="仿宋"/>
          <w:sz w:val="32"/>
          <w:szCs w:val="32"/>
        </w:rPr>
      </w:pPr>
      <w:r>
        <w:rPr>
          <w:rStyle w:val="10"/>
          <w:rFonts w:hint="eastAsia" w:ascii="仿宋" w:hAnsi="仿宋" w:eastAsia="仿宋"/>
          <w:sz w:val="32"/>
          <w:szCs w:val="32"/>
        </w:rPr>
        <w:t>1. 外借图书的期限为35天。如需要续借，到期前须通知我馆馆际互借中心并说明理由。在该书无人预约的情况下，可续借一次，期限10天，文献传递服务无须返还；</w:t>
      </w:r>
    </w:p>
    <w:p>
      <w:pPr>
        <w:rPr>
          <w:rStyle w:val="10"/>
          <w:rFonts w:hint="eastAsia" w:ascii="仿宋" w:hAnsi="仿宋" w:eastAsia="仿宋"/>
          <w:sz w:val="32"/>
          <w:szCs w:val="32"/>
        </w:rPr>
      </w:pPr>
      <w:r>
        <w:rPr>
          <w:rStyle w:val="10"/>
          <w:rFonts w:hint="eastAsia" w:ascii="仿宋" w:hAnsi="仿宋" w:eastAsia="仿宋"/>
          <w:sz w:val="32"/>
          <w:szCs w:val="32"/>
        </w:rPr>
        <w:t>2. 如遇特殊情况，外借图书不论到期与否，我馆馆际互借中心有权随时索回；</w:t>
      </w:r>
    </w:p>
    <w:p>
      <w:pPr>
        <w:rPr>
          <w:rStyle w:val="10"/>
          <w:rFonts w:hint="eastAsia" w:ascii="仿宋" w:hAnsi="仿宋" w:eastAsia="仿宋"/>
          <w:sz w:val="32"/>
          <w:szCs w:val="32"/>
        </w:rPr>
      </w:pPr>
      <w:r>
        <w:rPr>
          <w:rStyle w:val="10"/>
          <w:rFonts w:hint="eastAsia" w:ascii="仿宋" w:hAnsi="仿宋" w:eastAsia="仿宋"/>
          <w:sz w:val="32"/>
          <w:szCs w:val="32"/>
        </w:rPr>
        <w:t>3. 逾期归还图书，每册图书须交纳逾期使用费 5 元/天。</w:t>
      </w:r>
    </w:p>
    <w:p>
      <w:pPr>
        <w:rPr>
          <w:rStyle w:val="10"/>
          <w:rFonts w:hint="eastAsia" w:ascii="仿宋" w:hAnsi="仿宋" w:eastAsia="仿宋"/>
          <w:sz w:val="32"/>
          <w:szCs w:val="32"/>
        </w:rPr>
      </w:pPr>
      <w:r>
        <w:rPr>
          <w:rStyle w:val="10"/>
          <w:rFonts w:hint="eastAsia" w:ascii="仿宋" w:hAnsi="仿宋" w:eastAsia="仿宋"/>
          <w:sz w:val="32"/>
          <w:szCs w:val="32"/>
        </w:rPr>
        <w:t>八、投寄函件、邮包的要求：</w:t>
      </w:r>
    </w:p>
    <w:p>
      <w:pPr>
        <w:rPr>
          <w:rStyle w:val="10"/>
          <w:rFonts w:hint="eastAsia" w:ascii="仿宋" w:hAnsi="仿宋" w:eastAsia="仿宋"/>
          <w:sz w:val="32"/>
          <w:szCs w:val="32"/>
        </w:rPr>
      </w:pPr>
      <w:r>
        <w:rPr>
          <w:rStyle w:val="10"/>
          <w:rFonts w:hint="eastAsia" w:ascii="仿宋" w:hAnsi="仿宋" w:eastAsia="仿宋"/>
          <w:sz w:val="32"/>
          <w:szCs w:val="32"/>
        </w:rPr>
        <w:t>1. 寄往馆际互借的函件，请注明“中国法院数字图书馆馆际互借中心”的字样；</w:t>
      </w:r>
    </w:p>
    <w:p>
      <w:pPr>
        <w:rPr>
          <w:rStyle w:val="10"/>
          <w:rFonts w:hint="eastAsia" w:ascii="仿宋" w:hAnsi="仿宋" w:eastAsia="仿宋"/>
          <w:sz w:val="32"/>
          <w:szCs w:val="32"/>
        </w:rPr>
      </w:pPr>
      <w:r>
        <w:rPr>
          <w:rStyle w:val="10"/>
          <w:rFonts w:hint="eastAsia" w:ascii="仿宋" w:hAnsi="仿宋" w:eastAsia="仿宋"/>
          <w:sz w:val="32"/>
          <w:szCs w:val="32"/>
        </w:rPr>
        <w:t>2. 为避免在邮寄过程中遗失或损坏图书，归还图书的邮包须挂号邮</w:t>
      </w:r>
    </w:p>
    <w:p>
      <w:pPr>
        <w:rPr>
          <w:rStyle w:val="10"/>
          <w:rFonts w:hint="eastAsia" w:ascii="仿宋" w:hAnsi="仿宋" w:eastAsia="仿宋"/>
          <w:sz w:val="32"/>
          <w:szCs w:val="32"/>
        </w:rPr>
      </w:pPr>
      <w:r>
        <w:rPr>
          <w:rStyle w:val="10"/>
          <w:rFonts w:hint="eastAsia" w:ascii="仿宋" w:hAnsi="仿宋" w:eastAsia="仿宋"/>
          <w:sz w:val="32"/>
          <w:szCs w:val="32"/>
        </w:rPr>
        <w:t>寄，并妥为包装。归还图书受到损坏或遗失，由寄还图书的单位负责赔偿。</w:t>
      </w:r>
    </w:p>
    <w:p>
      <w:pPr>
        <w:rPr>
          <w:rStyle w:val="10"/>
          <w:rFonts w:ascii="仿宋" w:hAnsi="仿宋" w:eastAsia="仿宋"/>
          <w:sz w:val="32"/>
          <w:szCs w:val="32"/>
        </w:rPr>
      </w:pPr>
    </w:p>
    <w:p>
      <w:pPr>
        <w:rPr>
          <w:rStyle w:val="10"/>
          <w:rFonts w:hint="eastAsia" w:ascii="仿宋" w:hAnsi="仿宋" w:eastAsia="仿宋"/>
          <w:sz w:val="32"/>
          <w:szCs w:val="32"/>
        </w:rPr>
      </w:pPr>
      <w:r>
        <w:rPr>
          <w:rStyle w:val="10"/>
          <w:rFonts w:hint="eastAsia" w:ascii="仿宋" w:hAnsi="仿宋" w:eastAsia="仿宋"/>
          <w:sz w:val="32"/>
          <w:szCs w:val="32"/>
        </w:rPr>
        <w:t>中国法院数字图书馆</w:t>
      </w:r>
    </w:p>
    <w:p>
      <w:pPr>
        <w:rPr>
          <w:rStyle w:val="10"/>
          <w:rFonts w:hint="eastAsia" w:ascii="仿宋" w:hAnsi="仿宋" w:eastAsia="仿宋"/>
          <w:sz w:val="32"/>
          <w:szCs w:val="32"/>
        </w:rPr>
      </w:pPr>
      <w:r>
        <w:rPr>
          <w:rStyle w:val="10"/>
          <w:rFonts w:hint="eastAsia" w:ascii="仿宋" w:hAnsi="仿宋" w:eastAsia="仿宋"/>
          <w:sz w:val="32"/>
          <w:szCs w:val="32"/>
        </w:rPr>
        <w:t>附件二</w:t>
      </w:r>
    </w:p>
    <w:p>
      <w:pPr>
        <w:rPr>
          <w:rStyle w:val="10"/>
          <w:rFonts w:hint="eastAsia" w:ascii="仿宋" w:hAnsi="仿宋" w:eastAsia="仿宋"/>
          <w:sz w:val="32"/>
          <w:szCs w:val="32"/>
        </w:rPr>
      </w:pPr>
      <w:r>
        <w:rPr>
          <w:rStyle w:val="10"/>
          <w:rFonts w:hint="eastAsia" w:ascii="仿宋" w:hAnsi="仿宋" w:eastAsia="仿宋"/>
          <w:sz w:val="32"/>
          <w:szCs w:val="32"/>
        </w:rPr>
        <w:t>中国法院数字馆际互借操作方法</w:t>
      </w:r>
    </w:p>
    <w:p>
      <w:pPr>
        <w:rPr>
          <w:rStyle w:val="10"/>
          <w:rFonts w:hint="eastAsia" w:ascii="仿宋" w:hAnsi="仿宋" w:eastAsia="仿宋"/>
          <w:sz w:val="32"/>
          <w:szCs w:val="32"/>
        </w:rPr>
      </w:pPr>
      <w:r>
        <w:rPr>
          <w:rStyle w:val="10"/>
          <w:rFonts w:hint="eastAsia" w:ascii="仿宋" w:hAnsi="仿宋" w:eastAsia="仿宋"/>
          <w:sz w:val="32"/>
          <w:szCs w:val="32"/>
        </w:rPr>
        <w:t>中国法院数字图书馆的馆际互借服务已进行计算机管理，目前系统已正式启用。凡同我馆建立馆际互借关系的单位，我馆馆际互借中心将开放一个馆际互借账号（管理员），凡此账号发起的申请本馆均视为单位申请， 各单位用户需向各馆管理员账号发起馆际互借申请，各单位管理员通过申请后，此申请自动发送至中国法院数字图书馆管理员，审核。</w:t>
      </w:r>
    </w:p>
    <w:p>
      <w:pPr>
        <w:rPr>
          <w:rStyle w:val="10"/>
          <w:rFonts w:hint="eastAsia" w:ascii="仿宋" w:hAnsi="仿宋" w:eastAsia="仿宋"/>
          <w:sz w:val="32"/>
          <w:szCs w:val="32"/>
        </w:rPr>
      </w:pPr>
      <w:r>
        <w:rPr>
          <w:rStyle w:val="10"/>
          <w:rFonts w:hint="eastAsia" w:ascii="仿宋" w:hAnsi="仿宋" w:eastAsia="仿宋"/>
          <w:sz w:val="32"/>
          <w:szCs w:val="32"/>
        </w:rPr>
        <w:t>具体步骤如下：</w:t>
      </w:r>
    </w:p>
    <w:p>
      <w:pPr>
        <w:rPr>
          <w:rStyle w:val="10"/>
          <w:rFonts w:hint="eastAsia" w:ascii="仿宋" w:hAnsi="仿宋" w:eastAsia="仿宋"/>
          <w:sz w:val="32"/>
          <w:szCs w:val="32"/>
        </w:rPr>
      </w:pPr>
      <w:r>
        <w:rPr>
          <w:rStyle w:val="10"/>
          <w:rFonts w:hint="eastAsia" w:ascii="仿宋" w:hAnsi="仿宋" w:eastAsia="仿宋"/>
          <w:sz w:val="32"/>
          <w:szCs w:val="32"/>
        </w:rPr>
        <w:t>一、已签订馆际互借协议的单位用户查找所需文献资料的详情信息（需用户所在馆没有）</w:t>
      </w:r>
    </w:p>
    <w:p>
      <w:pPr>
        <w:rPr>
          <w:rStyle w:val="10"/>
          <w:rFonts w:hint="eastAsia" w:ascii="仿宋" w:hAnsi="仿宋" w:eastAsia="仿宋"/>
          <w:sz w:val="32"/>
          <w:szCs w:val="32"/>
        </w:rPr>
      </w:pPr>
      <w:r>
        <w:rPr>
          <w:rStyle w:val="10"/>
          <w:rFonts w:hint="eastAsia" w:ascii="仿宋" w:hAnsi="仿宋" w:eastAsia="仿宋"/>
          <w:sz w:val="32"/>
          <w:szCs w:val="32"/>
        </w:rPr>
        <w:t>二、登录网址   ，填写文献详细信息（文献信息包括但不限于ISBN号、ISSN号，期数、作者、出版单位、出版时间等），并说明希望提供服务的种类（外借图书或文献传递）</w:t>
      </w:r>
    </w:p>
    <w:p>
      <w:pPr>
        <w:rPr>
          <w:rStyle w:val="10"/>
          <w:rFonts w:hint="eastAsia" w:ascii="仿宋" w:hAnsi="仿宋" w:eastAsia="仿宋"/>
          <w:sz w:val="32"/>
          <w:szCs w:val="32"/>
        </w:rPr>
      </w:pPr>
      <w:r>
        <w:rPr>
          <w:rStyle w:val="10"/>
          <w:rFonts w:hint="eastAsia" w:ascii="仿宋" w:hAnsi="仿宋" w:eastAsia="仿宋"/>
          <w:sz w:val="32"/>
          <w:szCs w:val="32"/>
        </w:rPr>
        <w:t>三、提交完毕后发送申请，本申请将自动传输至用户所在馆的管理员；</w:t>
      </w:r>
    </w:p>
    <w:p>
      <w:pPr>
        <w:rPr>
          <w:rStyle w:val="10"/>
          <w:rFonts w:hint="eastAsia" w:ascii="仿宋" w:hAnsi="仿宋" w:eastAsia="仿宋"/>
          <w:sz w:val="32"/>
          <w:szCs w:val="32"/>
        </w:rPr>
      </w:pPr>
      <w:r>
        <w:rPr>
          <w:rStyle w:val="10"/>
          <w:rFonts w:hint="eastAsia" w:ascii="仿宋" w:hAnsi="仿宋" w:eastAsia="仿宋"/>
          <w:sz w:val="32"/>
          <w:szCs w:val="32"/>
        </w:rPr>
        <w:t>四、用户所在馆的管理员通过申请后自动发送至中国法院数字图书馆进行审核；</w:t>
      </w:r>
    </w:p>
    <w:p>
      <w:pPr>
        <w:rPr>
          <w:rStyle w:val="10"/>
          <w:rFonts w:hint="eastAsia" w:ascii="仿宋" w:hAnsi="仿宋" w:eastAsia="仿宋"/>
          <w:sz w:val="32"/>
          <w:szCs w:val="32"/>
        </w:rPr>
      </w:pPr>
      <w:r>
        <w:rPr>
          <w:rStyle w:val="10"/>
          <w:rFonts w:hint="eastAsia" w:ascii="仿宋" w:hAnsi="仿宋" w:eastAsia="仿宋"/>
          <w:sz w:val="32"/>
          <w:szCs w:val="32"/>
        </w:rPr>
        <w:t>五、中国法院数字图书馆的管理员审核后，提供馆际互借或文献传递服务；</w:t>
      </w:r>
    </w:p>
    <w:p>
      <w:pPr>
        <w:rPr>
          <w:rStyle w:val="10"/>
          <w:rFonts w:hint="eastAsia" w:ascii="仿宋" w:hAnsi="仿宋" w:eastAsia="仿宋"/>
          <w:sz w:val="32"/>
          <w:szCs w:val="32"/>
        </w:rPr>
      </w:pPr>
      <w:r>
        <w:rPr>
          <w:rStyle w:val="10"/>
          <w:rFonts w:hint="eastAsia" w:ascii="仿宋" w:hAnsi="仿宋" w:eastAsia="仿宋"/>
          <w:sz w:val="32"/>
          <w:szCs w:val="32"/>
        </w:rPr>
        <w:t>三、还书程序</w:t>
      </w:r>
    </w:p>
    <w:p>
      <w:pPr>
        <w:rPr>
          <w:rFonts w:asciiTheme="minorEastAsia" w:hAnsiTheme="minorEastAsia"/>
          <w:color w:val="000000"/>
          <w:sz w:val="28"/>
          <w:szCs w:val="28"/>
        </w:rPr>
      </w:pPr>
      <w:r>
        <w:rPr>
          <w:rStyle w:val="10"/>
          <w:rFonts w:hint="eastAsia" w:ascii="仿宋" w:hAnsi="仿宋" w:eastAsia="仿宋"/>
          <w:sz w:val="32"/>
          <w:szCs w:val="32"/>
        </w:rPr>
        <w:t>凡与本中心建立馆际互借关系的用户，从网上发送申请借到书后，须在规定的时间内做还书处理（文献传递无须还书），逾期归还每册书须交纳逾期使用费5 元/天。</w:t>
      </w:r>
    </w:p>
    <w:p>
      <w:pPr>
        <w:rPr>
          <w:rFonts w:asciiTheme="minorEastAsia" w:hAnsiTheme="minorEastAsia"/>
          <w:color w:val="000000"/>
          <w:sz w:val="28"/>
          <w:szCs w:val="28"/>
        </w:rPr>
      </w:pPr>
      <w:r>
        <w:rPr>
          <w:rFonts w:hint="eastAsia" w:asciiTheme="minorEastAsia" w:hAnsiTheme="minorEastAsia"/>
          <w:color w:val="000000"/>
          <w:sz w:val="28"/>
          <w:szCs w:val="28"/>
        </w:rPr>
        <w:t>附件</w:t>
      </w:r>
      <w:r>
        <w:rPr>
          <w:rFonts w:asciiTheme="minorEastAsia" w:hAnsiTheme="minorEastAsia"/>
          <w:color w:val="000000"/>
          <w:sz w:val="28"/>
          <w:szCs w:val="28"/>
        </w:rPr>
        <w:t>三</w:t>
      </w:r>
      <w:r>
        <w:rPr>
          <w:rFonts w:hint="eastAsia" w:asciiTheme="minorEastAsia" w:hAnsiTheme="minorEastAsia"/>
          <w:color w:val="000000"/>
          <w:sz w:val="28"/>
          <w:szCs w:val="28"/>
        </w:rPr>
        <w:t>：</w:t>
      </w:r>
    </w:p>
    <w:tbl>
      <w:tblPr>
        <w:tblStyle w:val="5"/>
        <w:tblW w:w="9200" w:type="dxa"/>
        <w:tblInd w:w="0" w:type="dxa"/>
        <w:tblLayout w:type="fixed"/>
        <w:tblCellMar>
          <w:top w:w="0" w:type="dxa"/>
          <w:left w:w="108" w:type="dxa"/>
          <w:bottom w:w="0" w:type="dxa"/>
          <w:right w:w="108" w:type="dxa"/>
        </w:tblCellMar>
      </w:tblPr>
      <w:tblGrid>
        <w:gridCol w:w="3640"/>
        <w:gridCol w:w="5560"/>
      </w:tblGrid>
      <w:tr>
        <w:tblPrEx>
          <w:tblLayout w:type="fixed"/>
          <w:tblCellMar>
            <w:top w:w="0" w:type="dxa"/>
            <w:left w:w="108" w:type="dxa"/>
            <w:bottom w:w="0" w:type="dxa"/>
            <w:right w:w="108" w:type="dxa"/>
          </w:tblCellMar>
        </w:tblPrEx>
        <w:trPr>
          <w:trHeight w:val="495" w:hRule="atLeast"/>
        </w:trPr>
        <w:tc>
          <w:tcPr>
            <w:tcW w:w="9200" w:type="dxa"/>
            <w:gridSpan w:val="2"/>
            <w:tcBorders>
              <w:top w:val="nil"/>
              <w:left w:val="nil"/>
              <w:bottom w:val="nil"/>
              <w:right w:val="nil"/>
            </w:tcBorders>
            <w:shd w:val="clear" w:color="auto" w:fill="auto"/>
            <w:vAlign w:val="center"/>
          </w:tcPr>
          <w:p>
            <w:pPr>
              <w:widowControl/>
              <w:jc w:val="center"/>
              <w:rPr>
                <w:rFonts w:hint="eastAsia" w:ascii="FangSong_GB2312" w:hAnsi="FangSong_GB2312" w:eastAsia="宋体" w:cs="宋体"/>
                <w:b/>
                <w:bCs/>
                <w:color w:val="000000"/>
                <w:kern w:val="0"/>
                <w:sz w:val="32"/>
                <w:szCs w:val="32"/>
              </w:rPr>
            </w:pPr>
            <w:bookmarkStart w:id="0" w:name="RANGE!A1:B35"/>
            <w:r>
              <w:rPr>
                <w:rFonts w:hint="eastAsia" w:ascii="FangSong_GB2312" w:hAnsi="FangSong_GB2312" w:eastAsia="宋体" w:cs="宋体"/>
                <w:b/>
                <w:bCs/>
                <w:color w:val="000000"/>
                <w:kern w:val="0"/>
                <w:sz w:val="32"/>
                <w:szCs w:val="32"/>
              </w:rPr>
              <w:t>中国法院</w:t>
            </w:r>
            <w:r>
              <w:rPr>
                <w:rFonts w:ascii="FangSong_GB2312" w:hAnsi="FangSong_GB2312" w:eastAsia="宋体" w:cs="宋体"/>
                <w:b/>
                <w:bCs/>
                <w:color w:val="000000"/>
                <w:kern w:val="0"/>
                <w:sz w:val="32"/>
                <w:szCs w:val="32"/>
              </w:rPr>
              <w:t>数字图书馆</w:t>
            </w:r>
            <w:r>
              <w:rPr>
                <w:rFonts w:hint="eastAsia" w:ascii="FangSong_GB2312" w:hAnsi="FangSong_GB2312" w:eastAsia="宋体" w:cs="宋体"/>
                <w:b/>
                <w:bCs/>
                <w:color w:val="000000"/>
                <w:kern w:val="0"/>
                <w:sz w:val="32"/>
                <w:szCs w:val="32"/>
              </w:rPr>
              <w:t>文献</w:t>
            </w:r>
            <w:r>
              <w:rPr>
                <w:rFonts w:ascii="FangSong_GB2312" w:hAnsi="FangSong_GB2312" w:eastAsia="宋体" w:cs="宋体"/>
                <w:b/>
                <w:bCs/>
                <w:color w:val="000000"/>
                <w:kern w:val="0"/>
                <w:sz w:val="32"/>
                <w:szCs w:val="32"/>
              </w:rPr>
              <w:t>传递服务收费标准</w:t>
            </w:r>
            <w:bookmarkEnd w:id="0"/>
          </w:p>
        </w:tc>
      </w:tr>
      <w:tr>
        <w:tblPrEx>
          <w:tblLayout w:type="fixed"/>
          <w:tblCellMar>
            <w:top w:w="0" w:type="dxa"/>
            <w:left w:w="108" w:type="dxa"/>
            <w:bottom w:w="0" w:type="dxa"/>
            <w:right w:w="108" w:type="dxa"/>
          </w:tblCellMar>
        </w:tblPrEx>
        <w:trPr>
          <w:trHeight w:val="375" w:hRule="atLeast"/>
        </w:trPr>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服务种类</w:t>
            </w:r>
          </w:p>
        </w:tc>
        <w:tc>
          <w:tcPr>
            <w:tcW w:w="5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收费标准</w:t>
            </w:r>
          </w:p>
        </w:tc>
      </w:tr>
      <w:tr>
        <w:tblPrEx>
          <w:tblLayout w:type="fixed"/>
          <w:tblCellMar>
            <w:top w:w="0" w:type="dxa"/>
            <w:left w:w="108" w:type="dxa"/>
            <w:bottom w:w="0" w:type="dxa"/>
            <w:right w:w="108" w:type="dxa"/>
          </w:tblCellMar>
        </w:tblPrEx>
        <w:trPr>
          <w:trHeight w:val="375" w:hRule="atLeast"/>
        </w:trPr>
        <w:tc>
          <w:tcPr>
            <w:tcW w:w="920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普通馆藏文献传递</w:t>
            </w:r>
          </w:p>
        </w:tc>
      </w:tr>
      <w:tr>
        <w:tblPrEx>
          <w:tblLayout w:type="fixed"/>
          <w:tblCellMar>
            <w:top w:w="0" w:type="dxa"/>
            <w:left w:w="108" w:type="dxa"/>
            <w:bottom w:w="0" w:type="dxa"/>
            <w:right w:w="108" w:type="dxa"/>
          </w:tblCellMar>
        </w:tblPrEx>
        <w:trPr>
          <w:trHeight w:val="750"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电子文献传递收费(扫描)</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10元/篇(10页以内)，超过10页部分0.5元/页</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Calis电子文献传递</w:t>
            </w:r>
            <w:bookmarkStart w:id="1" w:name="_GoBack"/>
            <w:bookmarkEnd w:id="1"/>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0.5元/页（以自然页计算）</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纸本文献传递收费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单面：0.3元/页；双面：0.6元/页</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馆外文献提供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馆外实际费用+代查费10元/条</w:t>
            </w:r>
          </w:p>
        </w:tc>
      </w:tr>
      <w:tr>
        <w:tblPrEx>
          <w:tblLayout w:type="fixed"/>
          <w:tblCellMar>
            <w:top w:w="0" w:type="dxa"/>
            <w:left w:w="108" w:type="dxa"/>
            <w:bottom w:w="0" w:type="dxa"/>
            <w:right w:w="108" w:type="dxa"/>
          </w:tblCellMar>
        </w:tblPrEx>
        <w:trPr>
          <w:trHeight w:val="270" w:hRule="atLeast"/>
        </w:trPr>
        <w:tc>
          <w:tcPr>
            <w:tcW w:w="920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特殊馆藏文献传递</w:t>
            </w:r>
          </w:p>
        </w:tc>
      </w:tr>
      <w:tr>
        <w:tblPrEx>
          <w:tblLayout w:type="fixed"/>
          <w:tblCellMar>
            <w:top w:w="0" w:type="dxa"/>
            <w:left w:w="108" w:type="dxa"/>
            <w:bottom w:w="0" w:type="dxa"/>
            <w:right w:w="108" w:type="dxa"/>
          </w:tblCellMar>
        </w:tblPrEx>
        <w:trPr>
          <w:trHeight w:val="750"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缩微还原费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1.3元/A4版面，2.6元/A3版面；低于5页10元/篇</w:t>
            </w:r>
          </w:p>
        </w:tc>
      </w:tr>
      <w:tr>
        <w:tblPrEx>
          <w:tblLayout w:type="fixed"/>
          <w:tblCellMar>
            <w:top w:w="0" w:type="dxa"/>
            <w:left w:w="108" w:type="dxa"/>
            <w:bottom w:w="0" w:type="dxa"/>
            <w:right w:w="108" w:type="dxa"/>
          </w:tblCellMar>
        </w:tblPrEx>
        <w:trPr>
          <w:trHeight w:val="750"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保存本文献拍照费（40年前文献）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2.6元/拍；低于5页10元/篇</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报纸纸本传递费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1.5元/张（A3）</w:t>
            </w:r>
          </w:p>
        </w:tc>
      </w:tr>
      <w:tr>
        <w:tblPrEx>
          <w:tblLayout w:type="fixed"/>
          <w:tblCellMar>
            <w:top w:w="0" w:type="dxa"/>
            <w:left w:w="108" w:type="dxa"/>
            <w:bottom w:w="0" w:type="dxa"/>
            <w:right w:w="108" w:type="dxa"/>
          </w:tblCellMar>
        </w:tblPrEx>
        <w:trPr>
          <w:trHeight w:val="750"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报纸电子传递费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文字: 10元/拍（黑白）；20元/拍（彩色）</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批量检索费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5-10元/册</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信息检索费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60元-100元/月（视文献珍贵程度确定）</w:t>
            </w:r>
          </w:p>
        </w:tc>
      </w:tr>
      <w:tr>
        <w:tblPrEx>
          <w:tblLayout w:type="fixed"/>
          <w:tblCellMar>
            <w:top w:w="0" w:type="dxa"/>
            <w:left w:w="108" w:type="dxa"/>
            <w:bottom w:w="0" w:type="dxa"/>
            <w:right w:w="108" w:type="dxa"/>
          </w:tblCellMar>
        </w:tblPrEx>
        <w:trPr>
          <w:trHeight w:val="375" w:hRule="atLeast"/>
        </w:trPr>
        <w:tc>
          <w:tcPr>
            <w:tcW w:w="920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文献加工费</w:t>
            </w:r>
          </w:p>
        </w:tc>
      </w:tr>
      <w:tr>
        <w:tblPrEx>
          <w:tblLayout w:type="fixed"/>
          <w:tblCellMar>
            <w:top w:w="0" w:type="dxa"/>
            <w:left w:w="108" w:type="dxa"/>
            <w:bottom w:w="0" w:type="dxa"/>
            <w:right w:w="108" w:type="dxa"/>
          </w:tblCellMar>
        </w:tblPrEx>
        <w:trPr>
          <w:trHeight w:val="750"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图片扫描费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黑白 10元/幅(300DPI)；彩色 20元/幅(300DPI)；          600DPI价格翻倍</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光盘制作费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10元/张</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传真费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1元/页（市内）；2元/页（外埠）</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彩色复印费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A4：3元/页；A3：6元/页</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打印费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0.5元/页</w:t>
            </w:r>
          </w:p>
        </w:tc>
      </w:tr>
      <w:tr>
        <w:tblPrEx>
          <w:tblLayout w:type="fixed"/>
          <w:tblCellMar>
            <w:top w:w="0" w:type="dxa"/>
            <w:left w:w="108" w:type="dxa"/>
            <w:bottom w:w="0" w:type="dxa"/>
            <w:right w:w="108" w:type="dxa"/>
          </w:tblCellMar>
        </w:tblPrEx>
        <w:trPr>
          <w:trHeight w:val="112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装订费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 元/本（简装）；10元/本（胶装）；                    20元/本（胶装加书脊）；40元/本（彩色/精装）</w:t>
            </w:r>
          </w:p>
        </w:tc>
      </w:tr>
      <w:tr>
        <w:tblPrEx>
          <w:tblLayout w:type="fixed"/>
          <w:tblCellMar>
            <w:top w:w="0" w:type="dxa"/>
            <w:left w:w="108" w:type="dxa"/>
            <w:bottom w:w="0" w:type="dxa"/>
            <w:right w:w="108" w:type="dxa"/>
          </w:tblCellMar>
        </w:tblPrEx>
        <w:trPr>
          <w:trHeight w:val="375" w:hRule="atLeast"/>
        </w:trPr>
        <w:tc>
          <w:tcPr>
            <w:tcW w:w="920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邮寄包装费</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挂号邮寄费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xml:space="preserve">10元/本（外埠）；6元/本（本市） </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xml:space="preserve">挂号信         </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10元（外埠）；5元（本市）</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EMS</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27元起价（外埠）；10元起价（本市）</w:t>
            </w:r>
          </w:p>
        </w:tc>
      </w:tr>
      <w:tr>
        <w:tblPrEx>
          <w:tblLayout w:type="fixed"/>
          <w:tblCellMar>
            <w:top w:w="0" w:type="dxa"/>
            <w:left w:w="108" w:type="dxa"/>
            <w:bottom w:w="0" w:type="dxa"/>
            <w:right w:w="108" w:type="dxa"/>
          </w:tblCellMar>
        </w:tblPrEx>
        <w:trPr>
          <w:trHeight w:val="375" w:hRule="atLeast"/>
        </w:trPr>
        <w:tc>
          <w:tcPr>
            <w:tcW w:w="3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快递包装费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快递费按实际发生额收费</w:t>
            </w:r>
          </w:p>
        </w:tc>
      </w:tr>
      <w:tr>
        <w:tblPrEx>
          <w:tblLayout w:type="fixed"/>
          <w:tblCellMar>
            <w:top w:w="0" w:type="dxa"/>
            <w:left w:w="108" w:type="dxa"/>
            <w:bottom w:w="0" w:type="dxa"/>
            <w:right w:w="108" w:type="dxa"/>
          </w:tblCellMar>
        </w:tblPrEx>
        <w:trPr>
          <w:trHeight w:val="375" w:hRule="atLeast"/>
        </w:trPr>
        <w:tc>
          <w:tcPr>
            <w:tcW w:w="3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包装费2元/本</w:t>
            </w:r>
          </w:p>
        </w:tc>
      </w:tr>
      <w:tr>
        <w:tblPrEx>
          <w:tblLayout w:type="fixed"/>
          <w:tblCellMar>
            <w:top w:w="0" w:type="dxa"/>
            <w:left w:w="108" w:type="dxa"/>
            <w:bottom w:w="0" w:type="dxa"/>
            <w:right w:w="108" w:type="dxa"/>
          </w:tblCellMar>
        </w:tblPrEx>
        <w:trPr>
          <w:trHeight w:val="375" w:hRule="atLeast"/>
        </w:trPr>
        <w:tc>
          <w:tcPr>
            <w:tcW w:w="9200"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其他服务收费</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拍摄场地费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100元/小时</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拍摄提文献费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10元/册</w:t>
            </w:r>
          </w:p>
        </w:tc>
      </w:tr>
      <w:tr>
        <w:tblPrEx>
          <w:tblLayout w:type="fixed"/>
          <w:tblCellMar>
            <w:top w:w="0" w:type="dxa"/>
            <w:left w:w="108" w:type="dxa"/>
            <w:bottom w:w="0" w:type="dxa"/>
            <w:right w:w="108" w:type="dxa"/>
          </w:tblCellMar>
        </w:tblPrEx>
        <w:trPr>
          <w:trHeight w:val="375" w:hRule="atLeast"/>
        </w:trPr>
        <w:tc>
          <w:tcPr>
            <w:tcW w:w="3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拍摄费</w:t>
            </w:r>
          </w:p>
        </w:tc>
        <w:tc>
          <w:tcPr>
            <w:tcW w:w="5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10元/拍</w:t>
            </w:r>
          </w:p>
        </w:tc>
      </w:tr>
      <w:tr>
        <w:tblPrEx>
          <w:tblLayout w:type="fixed"/>
          <w:tblCellMar>
            <w:top w:w="0" w:type="dxa"/>
            <w:left w:w="108" w:type="dxa"/>
            <w:bottom w:w="0" w:type="dxa"/>
            <w:right w:w="108" w:type="dxa"/>
          </w:tblCellMar>
        </w:tblPrEx>
        <w:trPr>
          <w:trHeight w:val="1125" w:hRule="atLeast"/>
        </w:trPr>
        <w:tc>
          <w:tcPr>
            <w:tcW w:w="9200" w:type="dxa"/>
            <w:gridSpan w:val="2"/>
            <w:tcBorders>
              <w:top w:val="single" w:color="auto" w:sz="4" w:space="0"/>
              <w:left w:val="nil"/>
              <w:bottom w:val="nil"/>
              <w:right w:val="nil"/>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备注：加急加收100%费用；</w:t>
            </w:r>
            <w:r>
              <w:rPr>
                <w:rFonts w:hint="eastAsia" w:ascii="宋体" w:hAnsi="宋体" w:eastAsia="宋体" w:cs="宋体"/>
                <w:color w:val="000000"/>
                <w:kern w:val="0"/>
                <w:sz w:val="28"/>
                <w:szCs w:val="28"/>
              </w:rPr>
              <w:t>出处不明的文献价格另议；补刊价格另议；</w:t>
            </w:r>
          </w:p>
        </w:tc>
      </w:tr>
    </w:tbl>
    <w:p>
      <w:pPr>
        <w:rPr>
          <w:rFonts w:asciiTheme="minorEastAsia" w:hAnsiTheme="minorEastAsia"/>
          <w:color w:val="000000"/>
          <w:sz w:val="28"/>
          <w:szCs w:val="28"/>
        </w:rPr>
      </w:pPr>
      <w:r>
        <w:rPr>
          <w:rFonts w:asciiTheme="minorEastAsia" w:hAnsiTheme="minorEastAsia"/>
          <w:color w:val="000000"/>
          <w:sz w:val="28"/>
          <w:szCs w:val="28"/>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A"/>
    <w:rsid w:val="00004ED0"/>
    <w:rsid w:val="00034C45"/>
    <w:rsid w:val="00122514"/>
    <w:rsid w:val="001E6CE6"/>
    <w:rsid w:val="0029232C"/>
    <w:rsid w:val="002D250A"/>
    <w:rsid w:val="00396B20"/>
    <w:rsid w:val="003B2EE1"/>
    <w:rsid w:val="0046649D"/>
    <w:rsid w:val="00483EC5"/>
    <w:rsid w:val="00527A44"/>
    <w:rsid w:val="005B457C"/>
    <w:rsid w:val="0062222F"/>
    <w:rsid w:val="006A10FC"/>
    <w:rsid w:val="006E6901"/>
    <w:rsid w:val="007729BB"/>
    <w:rsid w:val="007D5492"/>
    <w:rsid w:val="007E1930"/>
    <w:rsid w:val="00853F3E"/>
    <w:rsid w:val="00860244"/>
    <w:rsid w:val="00A33BFC"/>
    <w:rsid w:val="00A44832"/>
    <w:rsid w:val="00A93120"/>
    <w:rsid w:val="00A97CF1"/>
    <w:rsid w:val="00AD04DE"/>
    <w:rsid w:val="00B01B78"/>
    <w:rsid w:val="00B545EA"/>
    <w:rsid w:val="00B866A6"/>
    <w:rsid w:val="00BA01A1"/>
    <w:rsid w:val="00BB652E"/>
    <w:rsid w:val="00BE2BAD"/>
    <w:rsid w:val="00C25880"/>
    <w:rsid w:val="00D6459E"/>
    <w:rsid w:val="00D6483C"/>
    <w:rsid w:val="00F04F62"/>
    <w:rsid w:val="00FC7B2B"/>
    <w:rsid w:val="00FF7351"/>
    <w:rsid w:val="28B502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style01"/>
    <w:basedOn w:val="4"/>
    <w:uiPriority w:val="0"/>
    <w:rPr>
      <w:rFonts w:hint="eastAsia" w:ascii="宋体" w:hAnsi="宋体" w:eastAsia="宋体"/>
      <w:color w:val="000000"/>
      <w:sz w:val="18"/>
      <w:szCs w:val="18"/>
    </w:rPr>
  </w:style>
  <w:style w:type="character" w:customStyle="1" w:styleId="9">
    <w:name w:val="fontstyle21"/>
    <w:basedOn w:val="4"/>
    <w:qFormat/>
    <w:uiPriority w:val="0"/>
    <w:rPr>
      <w:rFonts w:hint="default" w:ascii="TimesNewRomanPSMT" w:hAnsi="TimesNewRomanPSMT"/>
      <w:color w:val="000000"/>
      <w:sz w:val="22"/>
      <w:szCs w:val="22"/>
    </w:rPr>
  </w:style>
  <w:style w:type="character" w:customStyle="1" w:styleId="10">
    <w:name w:val="fontstyle31"/>
    <w:basedOn w:val="4"/>
    <w:uiPriority w:val="0"/>
    <w:rPr>
      <w:rFonts w:hint="default" w:ascii="FangSong_GB2312" w:hAnsi="FangSong_GB2312"/>
      <w:color w:val="333333"/>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577</Words>
  <Characters>3294</Characters>
  <Lines>27</Lines>
  <Paragraphs>7</Paragraphs>
  <TotalTime>0</TotalTime>
  <ScaleCrop>false</ScaleCrop>
  <LinksUpToDate>false</LinksUpToDate>
  <CharactersWithSpaces>3864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2016-10-17T10:06:00Z</dcterms:created>
  <dc:creator>gzz</dc:creator>
  <cp:lastModifiedBy>scj</cp:lastModifiedBy>
  <dcterms:modified xsi:type="dcterms:W3CDTF">2016-10-18T10:31:07Z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